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Akrity Kumari</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8"/>
          <w:szCs w:val="28"/>
          <w:rtl w:val="0"/>
        </w:rPr>
        <w:t xml:space="preserve">Counseling Psychologist</w:t>
      </w:r>
      <w:r w:rsidDel="00000000" w:rsidR="00000000" w:rsidRPr="00000000">
        <w:rPr>
          <w:rFonts w:ascii="Times New Roman" w:cs="Times New Roman" w:eastAsia="Times New Roman" w:hAnsi="Times New Roman"/>
          <w:sz w:val="24"/>
          <w:szCs w:val="24"/>
          <w:rtl w:val="0"/>
        </w:rPr>
        <w:br w:type="textWrapping"/>
        <w:t xml:space="preserve">Indirapuram, Ghaziabad | +91-6388285133 | +91-8581817704</w:t>
        <w:br w:type="textWrapping"/>
        <w:t xml:space="preserve">Email: kasyap.krity@gmail.com</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PROFESSIONAL PROFILE</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dedicated Counseling Psychologist with a comprehensive background in mental health, clinical psychology, and therapeutic interventions. Passionate about integrating both the art and science of psychology to provide tailored interventions that help individuals overcome emotional, social, and behavioral challenges. Adept at working with children, adolescents, adults, and families to foster mental well-being.</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EDUCATIONAL QUALIFICATIONS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Post-Graduate Diploma in Counseling Guidance and Psychological Intervention</w:t>
      </w:r>
      <w:r w:rsidDel="00000000" w:rsidR="00000000" w:rsidRPr="00000000">
        <w:rPr>
          <w:rFonts w:ascii="Times New Roman" w:cs="Times New Roman" w:eastAsia="Times New Roman" w:hAnsi="Times New Roman"/>
          <w:sz w:val="24"/>
          <w:szCs w:val="24"/>
          <w:rtl w:val="0"/>
        </w:rPr>
        <w:br w:type="textWrapping"/>
        <w:t xml:space="preserve">Banaras Hindu University | CGPA: 8.2</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 in Psychology</w:t>
      </w:r>
      <w:r w:rsidDel="00000000" w:rsidR="00000000" w:rsidRPr="00000000">
        <w:rPr>
          <w:rFonts w:ascii="Times New Roman" w:cs="Times New Roman" w:eastAsia="Times New Roman" w:hAnsi="Times New Roman"/>
          <w:sz w:val="24"/>
          <w:szCs w:val="24"/>
          <w:rtl w:val="0"/>
        </w:rPr>
        <w:t xml:space="preserve"> (2018-2020)</w:t>
        <w:br w:type="textWrapping"/>
        <w:t xml:space="preserve">Banaras Hindu University | 75%</w:t>
      </w:r>
    </w:p>
    <w:p w:rsidR="00000000" w:rsidDel="00000000" w:rsidP="00000000" w:rsidRDefault="00000000" w:rsidRPr="00000000" w14:paraId="00000009">
      <w:pPr>
        <w:spacing w:after="280" w:before="280" w:line="240" w:lineRule="auto"/>
        <w:rPr/>
      </w:pPr>
      <w:r w:rsidDel="00000000" w:rsidR="00000000" w:rsidRPr="00000000">
        <w:rPr>
          <w:rFonts w:ascii="Times New Roman" w:cs="Times New Roman" w:eastAsia="Times New Roman" w:hAnsi="Times New Roman"/>
          <w:b w:val="1"/>
          <w:sz w:val="24"/>
          <w:szCs w:val="24"/>
          <w:rtl w:val="0"/>
        </w:rPr>
        <w:t xml:space="preserve">B.A. in Psychology</w:t>
      </w:r>
      <w:r w:rsidDel="00000000" w:rsidR="00000000" w:rsidRPr="00000000">
        <w:rPr>
          <w:rFonts w:ascii="Times New Roman" w:cs="Times New Roman" w:eastAsia="Times New Roman" w:hAnsi="Times New Roman"/>
          <w:sz w:val="24"/>
          <w:szCs w:val="24"/>
          <w:rtl w:val="0"/>
        </w:rPr>
        <w:t xml:space="preserve"> (2015-2018)</w:t>
        <w:br w:type="textWrapping"/>
        <w:t xml:space="preserve">Banaras Hindu University | 70.6%</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sz w:val="27"/>
          <w:szCs w:val="27"/>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sz w:val="27"/>
          <w:szCs w:val="27"/>
          <w:rtl w:val="0"/>
        </w:rPr>
        <w:t xml:space="preserve">PROFESSIONAL EXPERIENCE</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Psychological Counselor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6"/>
          <w:szCs w:val="26"/>
          <w:rtl w:val="0"/>
        </w:rPr>
        <w:t xml:space="preserve">TATA 1mg</w:t>
      </w:r>
      <w:r w:rsidDel="00000000" w:rsidR="00000000" w:rsidRPr="00000000">
        <w:rPr>
          <w:rFonts w:ascii="Times New Roman" w:cs="Times New Roman" w:eastAsia="Times New Roman" w:hAnsi="Times New Roman"/>
          <w:sz w:val="26"/>
          <w:szCs w:val="26"/>
          <w:rtl w:val="0"/>
        </w:rPr>
        <w:t xml:space="preserve"> | Nov 2023 - Feb 2025</w:t>
      </w:r>
      <w:r w:rsidDel="00000000" w:rsidR="00000000" w:rsidRPr="00000000">
        <w:rPr>
          <w:rtl w:val="0"/>
        </w:rPr>
      </w:r>
    </w:p>
    <w:p w:rsidR="00000000" w:rsidDel="00000000" w:rsidP="00000000" w:rsidRDefault="00000000" w:rsidRPr="00000000" w14:paraId="0000000C">
      <w:pPr>
        <w:numPr>
          <w:ilvl w:val="0"/>
          <w:numId w:val="2"/>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Provide psychological support to cancer and hemophilia patients, helping them manage emotional, mental, and social challenges.</w:t>
      </w:r>
      <w:r w:rsidDel="00000000" w:rsidR="00000000" w:rsidRPr="00000000">
        <w:rPr>
          <w:rtl w:val="0"/>
        </w:rPr>
      </w:r>
    </w:p>
    <w:p w:rsidR="00000000" w:rsidDel="00000000" w:rsidP="00000000" w:rsidRDefault="00000000" w:rsidRPr="00000000" w14:paraId="0000000D">
      <w:pPr>
        <w:numPr>
          <w:ilvl w:val="0"/>
          <w:numId w:val="2"/>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Use therapeutic techniques such as Cognitive Behavioral Therapy (CBT) and mindfulness to reduce anxiety, depression, and stress.</w:t>
      </w:r>
      <w:r w:rsidDel="00000000" w:rsidR="00000000" w:rsidRPr="00000000">
        <w:rPr>
          <w:rtl w:val="0"/>
        </w:rPr>
      </w:r>
    </w:p>
    <w:p w:rsidR="00000000" w:rsidDel="00000000" w:rsidP="00000000" w:rsidRDefault="00000000" w:rsidRPr="00000000" w14:paraId="0000000E">
      <w:pPr>
        <w:numPr>
          <w:ilvl w:val="0"/>
          <w:numId w:val="2"/>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Offer counseling and support to caregivers, ensuring their emotional well-being and sustaining their caregiving role.</w:t>
      </w:r>
      <w:r w:rsidDel="00000000" w:rsidR="00000000" w:rsidRPr="00000000">
        <w:rPr>
          <w:rtl w:val="0"/>
        </w:rPr>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Counseling Psychologist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6"/>
          <w:szCs w:val="26"/>
          <w:rtl w:val="0"/>
        </w:rPr>
        <w:t xml:space="preserve">Now&amp;Me (Mental Health Platform)</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 Feb 2023 - Nov 2023</w:t>
      </w:r>
    </w:p>
    <w:p w:rsidR="00000000" w:rsidDel="00000000" w:rsidP="00000000" w:rsidRDefault="00000000" w:rsidRPr="00000000" w14:paraId="00000010">
      <w:pPr>
        <w:numPr>
          <w:ilvl w:val="0"/>
          <w:numId w:val="3"/>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Provided counseling services for adults and adolescents, addressing mental health concerns using psychological assessments and therapeutic interventions.</w:t>
      </w:r>
      <w:r w:rsidDel="00000000" w:rsidR="00000000" w:rsidRPr="00000000">
        <w:rPr>
          <w:rtl w:val="0"/>
        </w:rPr>
      </w:r>
    </w:p>
    <w:p w:rsidR="00000000" w:rsidDel="00000000" w:rsidP="00000000" w:rsidRDefault="00000000" w:rsidRPr="00000000" w14:paraId="00000011">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Assisted clients in coping with day-to-day stresses, improving their overall emotional and social functioning.</w:t>
      </w:r>
      <w:r w:rsidDel="00000000" w:rsidR="00000000" w:rsidRPr="00000000">
        <w:rPr>
          <w:rtl w:val="0"/>
        </w:rPr>
      </w:r>
    </w:p>
    <w:p w:rsidR="00000000" w:rsidDel="00000000" w:rsidP="00000000" w:rsidRDefault="00000000" w:rsidRPr="00000000" w14:paraId="00000012">
      <w:pPr>
        <w:spacing w:after="28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Counseling Psychologist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6"/>
          <w:szCs w:val="26"/>
          <w:rtl w:val="0"/>
        </w:rPr>
        <w:t xml:space="preserve">Blossom Children Clinic, Noida</w:t>
      </w:r>
      <w:r w:rsidDel="00000000" w:rsidR="00000000" w:rsidRPr="00000000">
        <w:rPr>
          <w:rFonts w:ascii="Times New Roman" w:cs="Times New Roman" w:eastAsia="Times New Roman" w:hAnsi="Times New Roman"/>
          <w:sz w:val="24"/>
          <w:szCs w:val="24"/>
          <w:rtl w:val="0"/>
        </w:rPr>
        <w:t xml:space="preserve"> | Jul 2022 - Jan 2023</w:t>
      </w:r>
    </w:p>
    <w:p w:rsidR="00000000" w:rsidDel="00000000" w:rsidP="00000000" w:rsidRDefault="00000000" w:rsidRPr="00000000" w14:paraId="00000013">
      <w:pPr>
        <w:numPr>
          <w:ilvl w:val="0"/>
          <w:numId w:val="4"/>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Conducted psychological assessments, behavior modification techniques, and parental counseling to support children facing mental health challenges.</w:t>
      </w: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Mental Health Counselor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6"/>
          <w:szCs w:val="26"/>
          <w:rtl w:val="0"/>
        </w:rPr>
        <w:t xml:space="preserve">Gyan Sundev Indian Public School, Jaunpur</w:t>
      </w:r>
      <w:r w:rsidDel="00000000" w:rsidR="00000000" w:rsidRPr="00000000">
        <w:rPr>
          <w:rFonts w:ascii="Times New Roman" w:cs="Times New Roman" w:eastAsia="Times New Roman" w:hAnsi="Times New Roman"/>
          <w:sz w:val="24"/>
          <w:szCs w:val="24"/>
          <w:rtl w:val="0"/>
        </w:rPr>
        <w:t xml:space="preserve"> | Mar 2022 - Jun 2022</w:t>
      </w:r>
    </w:p>
    <w:p w:rsidR="00000000" w:rsidDel="00000000" w:rsidP="00000000" w:rsidRDefault="00000000" w:rsidRPr="00000000" w14:paraId="00000015">
      <w:pPr>
        <w:numPr>
          <w:ilvl w:val="0"/>
          <w:numId w:val="5"/>
        </w:numPr>
        <w:spacing w:after="28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Supported students academically, socially, emotionally, and behaviorally through one-on-one counseling sessions.</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INTERNSHIPS</w:t>
      </w:r>
    </w:p>
    <w:p w:rsidR="00000000" w:rsidDel="00000000" w:rsidP="00000000" w:rsidRDefault="00000000" w:rsidRPr="00000000" w14:paraId="00000018">
      <w:pPr>
        <w:numPr>
          <w:ilvl w:val="0"/>
          <w:numId w:val="6"/>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Reconnect Neuropsychiatry and Child Guidance Clinic, Delhi</w:t>
      </w:r>
      <w:r w:rsidDel="00000000" w:rsidR="00000000" w:rsidRPr="00000000">
        <w:rPr>
          <w:rFonts w:ascii="Times New Roman" w:cs="Times New Roman" w:eastAsia="Times New Roman" w:hAnsi="Times New Roman"/>
          <w:sz w:val="24"/>
          <w:szCs w:val="24"/>
          <w:rtl w:val="0"/>
        </w:rPr>
        <w:t xml:space="preserve"> (May - June 2019)</w:t>
      </w:r>
      <w:r w:rsidDel="00000000" w:rsidR="00000000" w:rsidRPr="00000000">
        <w:rPr>
          <w:rtl w:val="0"/>
        </w:rPr>
      </w:r>
    </w:p>
    <w:p w:rsidR="00000000" w:rsidDel="00000000" w:rsidP="00000000" w:rsidRDefault="00000000" w:rsidRPr="00000000" w14:paraId="00000019">
      <w:pPr>
        <w:numPr>
          <w:ilvl w:val="0"/>
          <w:numId w:val="6"/>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Fortis Healthcare &amp; Sukoon Health</w:t>
      </w:r>
      <w:r w:rsidDel="00000000" w:rsidR="00000000" w:rsidRPr="00000000">
        <w:rPr>
          <w:rFonts w:ascii="Times New Roman" w:cs="Times New Roman" w:eastAsia="Times New Roman" w:hAnsi="Times New Roman"/>
          <w:sz w:val="24"/>
          <w:szCs w:val="24"/>
          <w:rtl w:val="0"/>
        </w:rPr>
        <w:t xml:space="preserve"> (Jul 2020)</w:t>
      </w:r>
      <w:r w:rsidDel="00000000" w:rsidR="00000000" w:rsidRPr="00000000">
        <w:rPr>
          <w:rtl w:val="0"/>
        </w:rPr>
      </w:r>
    </w:p>
    <w:p w:rsidR="00000000" w:rsidDel="00000000" w:rsidP="00000000" w:rsidRDefault="00000000" w:rsidRPr="00000000" w14:paraId="0000001A">
      <w:pPr>
        <w:numPr>
          <w:ilvl w:val="0"/>
          <w:numId w:val="6"/>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Worked closely with clinical teams to understand mental health treatment processes and gain hands-on experience in patient care.</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ACHIEVEMENTS &amp; CERTIFICATIONS</w:t>
      </w:r>
    </w:p>
    <w:p w:rsidR="00000000" w:rsidDel="00000000" w:rsidP="00000000" w:rsidRDefault="00000000" w:rsidRPr="00000000" w14:paraId="0000001D">
      <w:pPr>
        <w:numPr>
          <w:ilvl w:val="0"/>
          <w:numId w:val="7"/>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Member</w:t>
      </w:r>
      <w:r w:rsidDel="00000000" w:rsidR="00000000" w:rsidRPr="00000000">
        <w:rPr>
          <w:rFonts w:ascii="Times New Roman" w:cs="Times New Roman" w:eastAsia="Times New Roman" w:hAnsi="Times New Roman"/>
          <w:sz w:val="24"/>
          <w:szCs w:val="24"/>
          <w:rtl w:val="0"/>
        </w:rPr>
        <w:t xml:space="preserve">, American Psychological Association (C2404845445)</w:t>
      </w:r>
      <w:r w:rsidDel="00000000" w:rsidR="00000000" w:rsidRPr="00000000">
        <w:rPr>
          <w:rtl w:val="0"/>
        </w:rPr>
      </w:r>
    </w:p>
    <w:p w:rsidR="00000000" w:rsidDel="00000000" w:rsidP="00000000" w:rsidRDefault="00000000" w:rsidRPr="00000000" w14:paraId="0000001E">
      <w:pPr>
        <w:numPr>
          <w:ilvl w:val="0"/>
          <w:numId w:val="7"/>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Member</w:t>
      </w:r>
      <w:r w:rsidDel="00000000" w:rsidR="00000000" w:rsidRPr="00000000">
        <w:rPr>
          <w:rFonts w:ascii="Times New Roman" w:cs="Times New Roman" w:eastAsia="Times New Roman" w:hAnsi="Times New Roman"/>
          <w:sz w:val="24"/>
          <w:szCs w:val="24"/>
          <w:rtl w:val="0"/>
        </w:rPr>
        <w:t xml:space="preserve">, Counsellors Council of India (CRN 9868677)</w:t>
      </w:r>
      <w:r w:rsidDel="00000000" w:rsidR="00000000" w:rsidRPr="00000000">
        <w:rPr>
          <w:rtl w:val="0"/>
        </w:rPr>
      </w:r>
    </w:p>
    <w:p w:rsidR="00000000" w:rsidDel="00000000" w:rsidP="00000000" w:rsidRDefault="00000000" w:rsidRPr="00000000" w14:paraId="0000001F">
      <w:pPr>
        <w:numPr>
          <w:ilvl w:val="0"/>
          <w:numId w:val="7"/>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Certified Career Counsellor</w:t>
      </w:r>
      <w:r w:rsidDel="00000000" w:rsidR="00000000" w:rsidRPr="00000000">
        <w:rPr>
          <w:rFonts w:ascii="Times New Roman" w:cs="Times New Roman" w:eastAsia="Times New Roman" w:hAnsi="Times New Roman"/>
          <w:sz w:val="24"/>
          <w:szCs w:val="24"/>
          <w:rtl w:val="0"/>
        </w:rPr>
        <w:t xml:space="preserve">, Career Naksha | National Career Counselling Institutes (Jun 2022)</w:t>
      </w:r>
      <w:r w:rsidDel="00000000" w:rsidR="00000000" w:rsidRPr="00000000">
        <w:rPr>
          <w:rtl w:val="0"/>
        </w:rPr>
      </w:r>
    </w:p>
    <w:p w:rsidR="00000000" w:rsidDel="00000000" w:rsidP="00000000" w:rsidRDefault="00000000" w:rsidRPr="00000000" w14:paraId="00000020">
      <w:pPr>
        <w:numPr>
          <w:ilvl w:val="0"/>
          <w:numId w:val="7"/>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Participated in the </w:t>
      </w:r>
      <w:r w:rsidDel="00000000" w:rsidR="00000000" w:rsidRPr="00000000">
        <w:rPr>
          <w:rFonts w:ascii="Times New Roman" w:cs="Times New Roman" w:eastAsia="Times New Roman" w:hAnsi="Times New Roman"/>
          <w:b w:val="1"/>
          <w:sz w:val="24"/>
          <w:szCs w:val="24"/>
          <w:rtl w:val="0"/>
        </w:rPr>
        <w:t xml:space="preserve">National Agenda Forum</w:t>
      </w:r>
      <w:r w:rsidDel="00000000" w:rsidR="00000000" w:rsidRPr="00000000">
        <w:rPr>
          <w:rFonts w:ascii="Times New Roman" w:cs="Times New Roman" w:eastAsia="Times New Roman" w:hAnsi="Times New Roman"/>
          <w:sz w:val="24"/>
          <w:szCs w:val="24"/>
          <w:rtl w:val="0"/>
        </w:rPr>
        <w:t xml:space="preserve"> (Jun 2017)</w:t>
      </w:r>
      <w:r w:rsidDel="00000000" w:rsidR="00000000" w:rsidRPr="00000000">
        <w:rPr>
          <w:rtl w:val="0"/>
        </w:rPr>
      </w:r>
    </w:p>
    <w:p w:rsidR="00000000" w:rsidDel="00000000" w:rsidP="00000000" w:rsidRDefault="00000000" w:rsidRPr="00000000" w14:paraId="00000021">
      <w:pPr>
        <w:numPr>
          <w:ilvl w:val="0"/>
          <w:numId w:val="7"/>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Certificate of Appreciation</w:t>
      </w:r>
      <w:r w:rsidDel="00000000" w:rsidR="00000000" w:rsidRPr="00000000">
        <w:rPr>
          <w:rFonts w:ascii="Times New Roman" w:cs="Times New Roman" w:eastAsia="Times New Roman" w:hAnsi="Times New Roman"/>
          <w:sz w:val="24"/>
          <w:szCs w:val="24"/>
          <w:rtl w:val="0"/>
        </w:rPr>
        <w:t xml:space="preserve">, Kashiyatra Event (IIT-BHU) (2017)</w:t>
      </w:r>
      <w:r w:rsidDel="00000000" w:rsidR="00000000" w:rsidRPr="00000000">
        <w:rPr>
          <w:rtl w:val="0"/>
        </w:rPr>
      </w:r>
    </w:p>
    <w:p w:rsidR="00000000" w:rsidDel="00000000" w:rsidP="00000000" w:rsidRDefault="00000000" w:rsidRPr="00000000" w14:paraId="00000022">
      <w:pPr>
        <w:numPr>
          <w:ilvl w:val="0"/>
          <w:numId w:val="7"/>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Active member, </w:t>
      </w:r>
      <w:r w:rsidDel="00000000" w:rsidR="00000000" w:rsidRPr="00000000">
        <w:rPr>
          <w:rFonts w:ascii="Times New Roman" w:cs="Times New Roman" w:eastAsia="Times New Roman" w:hAnsi="Times New Roman"/>
          <w:b w:val="1"/>
          <w:sz w:val="24"/>
          <w:szCs w:val="24"/>
          <w:rtl w:val="0"/>
        </w:rPr>
        <w:t xml:space="preserve">National Service Scheme (NSS)</w:t>
      </w:r>
      <w:r w:rsidDel="00000000" w:rsidR="00000000" w:rsidRPr="00000000">
        <w:rPr>
          <w:rFonts w:ascii="Times New Roman" w:cs="Times New Roman" w:eastAsia="Times New Roman" w:hAnsi="Times New Roman"/>
          <w:sz w:val="24"/>
          <w:szCs w:val="24"/>
          <w:rtl w:val="0"/>
        </w:rPr>
        <w:t xml:space="preserve"> (2016-2018)</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PROFESSIONAL DEVELOPMENT &amp; TRAINING</w:t>
      </w:r>
    </w:p>
    <w:p w:rsidR="00000000" w:rsidDel="00000000" w:rsidP="00000000" w:rsidRDefault="00000000" w:rsidRPr="00000000" w14:paraId="00000025">
      <w:pPr>
        <w:numPr>
          <w:ilvl w:val="0"/>
          <w:numId w:val="8"/>
        </w:numPr>
        <w:spacing w:after="0" w:before="28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“Introduction to Psychology”</w:t>
      </w:r>
      <w:r w:rsidDel="00000000" w:rsidR="00000000" w:rsidRPr="00000000">
        <w:rPr>
          <w:rFonts w:ascii="Times New Roman" w:cs="Times New Roman" w:eastAsia="Times New Roman" w:hAnsi="Times New Roman"/>
          <w:sz w:val="24"/>
          <w:szCs w:val="24"/>
          <w:rtl w:val="0"/>
        </w:rPr>
        <w:t xml:space="preserve">, University of Toronto (Coursera)</w:t>
      </w:r>
      <w:r w:rsidDel="00000000" w:rsidR="00000000" w:rsidRPr="00000000">
        <w:rPr>
          <w:rtl w:val="0"/>
        </w:rPr>
      </w:r>
    </w:p>
    <w:p w:rsidR="00000000" w:rsidDel="00000000" w:rsidP="00000000" w:rsidRDefault="00000000" w:rsidRPr="00000000" w14:paraId="00000026">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“Schizophrenia”</w:t>
      </w:r>
      <w:r w:rsidDel="00000000" w:rsidR="00000000" w:rsidRPr="00000000">
        <w:rPr>
          <w:rFonts w:ascii="Times New Roman" w:cs="Times New Roman" w:eastAsia="Times New Roman" w:hAnsi="Times New Roman"/>
          <w:sz w:val="24"/>
          <w:szCs w:val="24"/>
          <w:rtl w:val="0"/>
        </w:rPr>
        <w:t xml:space="preserve">, Wesleyan University (Coursera)</w:t>
      </w:r>
      <w:r w:rsidDel="00000000" w:rsidR="00000000" w:rsidRPr="00000000">
        <w:rPr>
          <w:rtl w:val="0"/>
        </w:rPr>
      </w:r>
    </w:p>
    <w:p w:rsidR="00000000" w:rsidDel="00000000" w:rsidP="00000000" w:rsidRDefault="00000000" w:rsidRPr="00000000" w14:paraId="00000027">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The Bharat Panchal Dialogues in Mental Health</w:t>
      </w:r>
      <w:r w:rsidDel="00000000" w:rsidR="00000000" w:rsidRPr="00000000">
        <w:rPr>
          <w:rFonts w:ascii="Times New Roman" w:cs="Times New Roman" w:eastAsia="Times New Roman" w:hAnsi="Times New Roman"/>
          <w:sz w:val="24"/>
          <w:szCs w:val="24"/>
          <w:rtl w:val="0"/>
        </w:rPr>
        <w:t xml:space="preserve">, Fortis Healthcare &amp; O.P. Jindal Global University (2023)</w:t>
      </w:r>
      <w:r w:rsidDel="00000000" w:rsidR="00000000" w:rsidRPr="00000000">
        <w:rPr>
          <w:rtl w:val="0"/>
        </w:rPr>
      </w:r>
    </w:p>
    <w:p w:rsidR="00000000" w:rsidDel="00000000" w:rsidP="00000000" w:rsidRDefault="00000000" w:rsidRPr="00000000" w14:paraId="00000028">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Workshops on </w:t>
      </w:r>
      <w:r w:rsidDel="00000000" w:rsidR="00000000" w:rsidRPr="00000000">
        <w:rPr>
          <w:rFonts w:ascii="Times New Roman" w:cs="Times New Roman" w:eastAsia="Times New Roman" w:hAnsi="Times New Roman"/>
          <w:b w:val="1"/>
          <w:sz w:val="24"/>
          <w:szCs w:val="24"/>
          <w:rtl w:val="0"/>
        </w:rPr>
        <w:t xml:space="preserve">Psychotherapy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Psycho-Oncology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Positive Psychology</w:t>
      </w:r>
      <w:r w:rsidDel="00000000" w:rsidR="00000000" w:rsidRPr="00000000">
        <w:rPr>
          <w:rFonts w:ascii="Times New Roman" w:cs="Times New Roman" w:eastAsia="Times New Roman" w:hAnsi="Times New Roman"/>
          <w:sz w:val="24"/>
          <w:szCs w:val="24"/>
          <w:rtl w:val="0"/>
        </w:rPr>
        <w:t xml:space="preserve">, Fortis Healthcare</w:t>
      </w:r>
      <w:r w:rsidDel="00000000" w:rsidR="00000000" w:rsidRPr="00000000">
        <w:rPr>
          <w:rtl w:val="0"/>
        </w:rPr>
      </w:r>
    </w:p>
    <w:p w:rsidR="00000000" w:rsidDel="00000000" w:rsidP="00000000" w:rsidRDefault="00000000" w:rsidRPr="00000000" w14:paraId="00000029">
      <w:pPr>
        <w:numPr>
          <w:ilvl w:val="0"/>
          <w:numId w:val="8"/>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Attended numerous webinars, including:</w:t>
      </w:r>
      <w:r w:rsidDel="00000000" w:rsidR="00000000" w:rsidRPr="00000000">
        <w:rPr>
          <w:rtl w:val="0"/>
        </w:rPr>
      </w:r>
    </w:p>
    <w:p w:rsidR="00000000" w:rsidDel="00000000" w:rsidP="00000000" w:rsidRDefault="00000000" w:rsidRPr="00000000" w14:paraId="0000002A">
      <w:pPr>
        <w:numPr>
          <w:ilvl w:val="1"/>
          <w:numId w:val="8"/>
        </w:numPr>
        <w:spacing w:after="0" w:before="0" w:line="240" w:lineRule="auto"/>
        <w:ind w:left="1440" w:hanging="360"/>
        <w:rPr/>
      </w:pPr>
      <w:r w:rsidDel="00000000" w:rsidR="00000000" w:rsidRPr="00000000">
        <w:rPr>
          <w:rFonts w:ascii="Times New Roman" w:cs="Times New Roman" w:eastAsia="Times New Roman" w:hAnsi="Times New Roman"/>
          <w:i w:val="1"/>
          <w:sz w:val="24"/>
          <w:szCs w:val="24"/>
          <w:rtl w:val="0"/>
        </w:rPr>
        <w:t xml:space="preserve">UN75: The Multilateralism We Want</w:t>
      </w:r>
      <w:r w:rsidDel="00000000" w:rsidR="00000000" w:rsidRPr="00000000">
        <w:rPr>
          <w:rtl w:val="0"/>
        </w:rPr>
      </w:r>
    </w:p>
    <w:p w:rsidR="00000000" w:rsidDel="00000000" w:rsidP="00000000" w:rsidRDefault="00000000" w:rsidRPr="00000000" w14:paraId="0000002B">
      <w:pPr>
        <w:numPr>
          <w:ilvl w:val="1"/>
          <w:numId w:val="8"/>
        </w:numPr>
        <w:spacing w:after="0" w:before="0" w:line="240" w:lineRule="auto"/>
        <w:ind w:left="1440" w:hanging="360"/>
        <w:rPr/>
      </w:pPr>
      <w:r w:rsidDel="00000000" w:rsidR="00000000" w:rsidRPr="00000000">
        <w:rPr>
          <w:rFonts w:ascii="Times New Roman" w:cs="Times New Roman" w:eastAsia="Times New Roman" w:hAnsi="Times New Roman"/>
          <w:i w:val="1"/>
          <w:sz w:val="24"/>
          <w:szCs w:val="24"/>
          <w:rtl w:val="0"/>
        </w:rPr>
        <w:t xml:space="preserve">Positivity and Resilience during COVID-19</w:t>
      </w:r>
      <w:r w:rsidDel="00000000" w:rsidR="00000000" w:rsidRPr="00000000">
        <w:rPr>
          <w:rFonts w:ascii="Times New Roman" w:cs="Times New Roman" w:eastAsia="Times New Roman" w:hAnsi="Times New Roman"/>
          <w:sz w:val="24"/>
          <w:szCs w:val="24"/>
          <w:rtl w:val="0"/>
        </w:rPr>
        <w:t xml:space="preserve">, Shri Aurobindo College</w:t>
      </w:r>
      <w:r w:rsidDel="00000000" w:rsidR="00000000" w:rsidRPr="00000000">
        <w:rPr>
          <w:rtl w:val="0"/>
        </w:rPr>
      </w:r>
    </w:p>
    <w:p w:rsidR="00000000" w:rsidDel="00000000" w:rsidP="00000000" w:rsidRDefault="00000000" w:rsidRPr="00000000" w14:paraId="0000002C">
      <w:pPr>
        <w:numPr>
          <w:ilvl w:val="1"/>
          <w:numId w:val="8"/>
        </w:numPr>
        <w:spacing w:after="280" w:before="0" w:line="240" w:lineRule="auto"/>
        <w:ind w:left="1440" w:hanging="360"/>
        <w:rPr/>
      </w:pPr>
      <w:r w:rsidDel="00000000" w:rsidR="00000000" w:rsidRPr="00000000">
        <w:rPr>
          <w:rFonts w:ascii="Times New Roman" w:cs="Times New Roman" w:eastAsia="Times New Roman" w:hAnsi="Times New Roman"/>
          <w:i w:val="1"/>
          <w:sz w:val="24"/>
          <w:szCs w:val="24"/>
          <w:rtl w:val="0"/>
        </w:rPr>
        <w:t xml:space="preserve">International Symposium on COVID-19 and Beyond</w:t>
      </w:r>
      <w:r w:rsidDel="00000000" w:rsidR="00000000" w:rsidRPr="00000000">
        <w:rPr>
          <w:rFonts w:ascii="Times New Roman" w:cs="Times New Roman" w:eastAsia="Times New Roman" w:hAnsi="Times New Roman"/>
          <w:sz w:val="24"/>
          <w:szCs w:val="24"/>
          <w:rtl w:val="0"/>
        </w:rPr>
        <w:t xml:space="preserve">, JC BOSE University</w:t>
      </w: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SUBJECT SPECIALIZATION</w:t>
      </w:r>
    </w:p>
    <w:p w:rsidR="00000000" w:rsidDel="00000000" w:rsidP="00000000" w:rsidRDefault="00000000" w:rsidRPr="00000000" w14:paraId="0000002F">
      <w:pPr>
        <w:numPr>
          <w:ilvl w:val="0"/>
          <w:numId w:val="1"/>
        </w:numPr>
        <w:spacing w:after="0" w:before="280" w:line="240" w:lineRule="auto"/>
        <w:ind w:left="720" w:hanging="360"/>
      </w:pPr>
      <w:r w:rsidDel="00000000" w:rsidR="00000000" w:rsidRPr="00000000">
        <w:rPr>
          <w:rFonts w:ascii="Times New Roman" w:cs="Times New Roman" w:eastAsia="Times New Roman" w:hAnsi="Times New Roman"/>
          <w:sz w:val="24"/>
          <w:szCs w:val="24"/>
          <w:rtl w:val="0"/>
        </w:rPr>
        <w:t xml:space="preserve">Counseling Psychology</w:t>
      </w: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Clinical Psychology</w:t>
      </w:r>
      <w:r w:rsidDel="00000000" w:rsidR="00000000" w:rsidRPr="00000000">
        <w:rPr>
          <w:rtl w:val="0"/>
        </w:rPr>
      </w:r>
    </w:p>
    <w:p w:rsidR="00000000" w:rsidDel="00000000" w:rsidP="00000000" w:rsidRDefault="00000000" w:rsidRPr="00000000" w14:paraId="00000031">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Psychopathology</w:t>
      </w: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Positive Psychology</w:t>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Statistics &amp; Cognition</w:t>
      </w: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Child Psychology</w:t>
      </w: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720" w:hanging="360"/>
      </w:pPr>
      <w:r w:rsidDel="00000000" w:rsidR="00000000" w:rsidRPr="00000000">
        <w:rPr>
          <w:rFonts w:ascii="Times New Roman" w:cs="Times New Roman" w:eastAsia="Times New Roman" w:hAnsi="Times New Roman"/>
          <w:sz w:val="24"/>
          <w:szCs w:val="24"/>
          <w:rtl w:val="0"/>
        </w:rPr>
        <w:t xml:space="preserve">Therapeutic Psychology</w:t>
      </w:r>
      <w:r w:rsidDel="00000000" w:rsidR="00000000" w:rsidRPr="00000000">
        <w:rPr>
          <w:rtl w:val="0"/>
        </w:rPr>
      </w:r>
    </w:p>
    <w:p w:rsidR="00000000" w:rsidDel="00000000" w:rsidP="00000000" w:rsidRDefault="00000000" w:rsidRPr="00000000" w14:paraId="00000036">
      <w:pPr>
        <w:numPr>
          <w:ilvl w:val="0"/>
          <w:numId w:val="1"/>
        </w:numPr>
        <w:spacing w:after="280" w:line="240" w:lineRule="auto"/>
        <w:ind w:left="720" w:hanging="360"/>
      </w:pPr>
      <w:r w:rsidDel="00000000" w:rsidR="00000000" w:rsidRPr="00000000">
        <w:rPr>
          <w:rFonts w:ascii="Times New Roman" w:cs="Times New Roman" w:eastAsia="Times New Roman" w:hAnsi="Times New Roman"/>
          <w:sz w:val="24"/>
          <w:szCs w:val="24"/>
          <w:rtl w:val="0"/>
        </w:rPr>
        <w:t xml:space="preserve">Social &amp; Biological Psychology</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SKILLS</w:t>
      </w:r>
    </w:p>
    <w:p w:rsidR="00000000" w:rsidDel="00000000" w:rsidP="00000000" w:rsidRDefault="00000000" w:rsidRPr="00000000" w14:paraId="00000039">
      <w:pPr>
        <w:numPr>
          <w:ilvl w:val="0"/>
          <w:numId w:val="9"/>
        </w:numPr>
        <w:spacing w:after="0" w:before="280" w:line="240" w:lineRule="auto"/>
        <w:ind w:left="720" w:hanging="360"/>
        <w:rPr/>
      </w:pPr>
      <w:r w:rsidDel="00000000" w:rsidR="00000000" w:rsidRPr="00000000">
        <w:rPr>
          <w:rFonts w:ascii="Times New Roman" w:cs="Times New Roman" w:eastAsia="Times New Roman" w:hAnsi="Times New Roman"/>
          <w:sz w:val="24"/>
          <w:szCs w:val="24"/>
          <w:rtl w:val="0"/>
        </w:rPr>
        <w:t xml:space="preserve">Strong understanding of psychological theories, mental health assessment, and therapeutic interventions.</w:t>
      </w:r>
      <w:r w:rsidDel="00000000" w:rsidR="00000000" w:rsidRPr="00000000">
        <w:rPr>
          <w:rtl w:val="0"/>
        </w:rPr>
      </w:r>
    </w:p>
    <w:p w:rsidR="00000000" w:rsidDel="00000000" w:rsidP="00000000" w:rsidRDefault="00000000" w:rsidRPr="00000000" w14:paraId="0000003A">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Expertise in Cognitive Behavioral Therapy (CBT), Mindfulness-Based Stress Reduction, and Psychoeducation.</w:t>
      </w:r>
      <w:r w:rsidDel="00000000" w:rsidR="00000000" w:rsidRPr="00000000">
        <w:rPr>
          <w:rtl w:val="0"/>
        </w:rPr>
      </w:r>
    </w:p>
    <w:p w:rsidR="00000000" w:rsidDel="00000000" w:rsidP="00000000" w:rsidRDefault="00000000" w:rsidRPr="00000000" w14:paraId="0000003B">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Proficient in behavior modification and coping strategies for diverse populations.</w:t>
      </w:r>
      <w:r w:rsidDel="00000000" w:rsidR="00000000" w:rsidRPr="00000000">
        <w:rPr>
          <w:rtl w:val="0"/>
        </w:rPr>
      </w:r>
    </w:p>
    <w:p w:rsidR="00000000" w:rsidDel="00000000" w:rsidP="00000000" w:rsidRDefault="00000000" w:rsidRPr="00000000" w14:paraId="0000003C">
      <w:pPr>
        <w:numPr>
          <w:ilvl w:val="0"/>
          <w:numId w:val="9"/>
        </w:numPr>
        <w:spacing w:after="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Excellent communication, interpersonal, and counseling skills.</w:t>
      </w:r>
      <w:r w:rsidDel="00000000" w:rsidR="00000000" w:rsidRPr="00000000">
        <w:rPr>
          <w:rtl w:val="0"/>
        </w:rPr>
      </w:r>
    </w:p>
    <w:p w:rsidR="00000000" w:rsidDel="00000000" w:rsidP="00000000" w:rsidRDefault="00000000" w:rsidRPr="00000000" w14:paraId="0000003D">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sz w:val="24"/>
          <w:szCs w:val="24"/>
          <w:rtl w:val="0"/>
        </w:rPr>
        <w:t xml:space="preserve">Ability to remain emotionally stable under pressure and during challenging cases.</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DECLARATION</w:t>
      </w:r>
    </w:p>
    <w:p w:rsidR="00000000" w:rsidDel="00000000" w:rsidP="00000000" w:rsidRDefault="00000000" w:rsidRPr="00000000" w14:paraId="0000004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declare that the above details are true and accurate to the best of my knowledge.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Akrity Kumari</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3U9ME5SBjUzbsQU27xwfQpzJ/w==">CgMxLjA4AHIhMS12MjZJaGZjeHMtNHhMcjluVXppUC1paE4wRlNMTHRt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