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object w:dxaOrig="2207" w:dyaOrig="2044">
          <v:rect xmlns:o="urn:schemas-microsoft-com:office:office" xmlns:v="urn:schemas-microsoft-com:vml" id="rectole0000000000" style="width:110.350000pt;height:102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BIJENDRA PRASAD JAISWARA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 Id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bijendra789@gmail.com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Mobile No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+91 9832245913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720" w:leader="none"/>
        </w:tabs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: Obtain a position whereby I can apply acquired knowledge and skills, working in a team environment, there by continuously growing and contributing to the main objectives of the organization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ACADEMIC QUALIFICATIONS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 :</w:t>
      </w:r>
    </w:p>
    <w:p>
      <w:pPr>
        <w:tabs>
          <w:tab w:val="left" w:pos="1890" w:leader="none"/>
        </w:tabs>
        <w:spacing w:before="0" w:after="0" w:line="240"/>
        <w:ind w:right="0" w:left="3600" w:hanging="360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214"/>
        <w:gridCol w:w="1926"/>
        <w:gridCol w:w="2250"/>
        <w:gridCol w:w="1620"/>
        <w:gridCol w:w="1260"/>
        <w:gridCol w:w="1044"/>
      </w:tblGrid>
      <w:tr>
        <w:trPr>
          <w:trHeight w:val="360" w:hRule="auto"/>
          <w:jc w:val="left"/>
        </w:trPr>
        <w:tc>
          <w:tcPr>
            <w:tcW w:w="22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  <w:tc>
          <w:tcPr>
            <w:tcW w:w="19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University</w:t>
            </w:r>
          </w:p>
        </w:tc>
        <w:tc>
          <w:tcPr>
            <w:tcW w:w="22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Course</w:t>
            </w: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Semester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SGPA </w:t>
            </w:r>
          </w:p>
        </w:tc>
        <w:tc>
          <w:tcPr>
            <w:tcW w:w="104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DGPA</w:t>
            </w:r>
          </w:p>
        </w:tc>
      </w:tr>
      <w:tr>
        <w:trPr>
          <w:trHeight w:val="300" w:hRule="auto"/>
          <w:jc w:val="left"/>
        </w:trPr>
        <w:tc>
          <w:tcPr>
            <w:tcW w:w="221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1926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West Bengal University of Technology</w:t>
            </w:r>
          </w:p>
        </w:tc>
        <w:tc>
          <w:tcPr>
            <w:tcW w:w="2250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B.Tech in     Instrumentation          &amp; control Engg.</w:t>
            </w: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8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7.15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7.5</w:t>
            </w:r>
          </w:p>
        </w:tc>
        <w:tc>
          <w:tcPr>
            <w:tcW w:w="1044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6.93</w:t>
            </w:r>
          </w:p>
        </w:tc>
      </w:tr>
      <w:tr>
        <w:trPr>
          <w:trHeight w:val="30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6.81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6.46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6.78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72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rd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6.63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nd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6.73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221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0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7.27</w:t>
            </w:r>
          </w:p>
        </w:tc>
        <w:tc>
          <w:tcPr>
            <w:tcW w:w="1044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u w:val="single"/>
          <w:shd w:fill="auto" w:val="clear"/>
        </w:rPr>
      </w:pPr>
    </w:p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u w:val="single"/>
          <w:shd w:fill="auto" w:val="clear"/>
        </w:rPr>
      </w:pPr>
    </w:p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u w:val="single"/>
          <w:shd w:fill="auto" w:val="clear"/>
        </w:rPr>
      </w:pPr>
    </w:p>
    <w:tbl>
      <w:tblPr/>
      <w:tblGrid>
        <w:gridCol w:w="2241"/>
        <w:gridCol w:w="1890"/>
        <w:gridCol w:w="2259"/>
        <w:gridCol w:w="2250"/>
        <w:gridCol w:w="1705"/>
      </w:tblGrid>
      <w:tr>
        <w:trPr>
          <w:trHeight w:val="360" w:hRule="auto"/>
          <w:jc w:val="left"/>
        </w:trPr>
        <w:tc>
          <w:tcPr>
            <w:tcW w:w="2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Board</w:t>
            </w:r>
          </w:p>
        </w:tc>
        <w:tc>
          <w:tcPr>
            <w:tcW w:w="22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Institution</w:t>
            </w:r>
          </w:p>
        </w:tc>
        <w:tc>
          <w:tcPr>
            <w:tcW w:w="22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Examination</w:t>
            </w:r>
          </w:p>
        </w:tc>
        <w:tc>
          <w:tcPr>
            <w:tcW w:w="17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Percentage</w:t>
            </w:r>
          </w:p>
        </w:tc>
      </w:tr>
      <w:tr>
        <w:trPr>
          <w:trHeight w:val="320" w:hRule="auto"/>
          <w:jc w:val="left"/>
        </w:trPr>
        <w:tc>
          <w:tcPr>
            <w:tcW w:w="2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320" w:leader="none"/>
                <w:tab w:val="right" w:pos="8640" w:leader="none"/>
              </w:tabs>
              <w:spacing w:before="0" w:after="0" w:line="240"/>
              <w:ind w:right="0" w:left="27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2008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WBBHSE</w:t>
            </w:r>
          </w:p>
        </w:tc>
        <w:tc>
          <w:tcPr>
            <w:tcW w:w="22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Sree Marwari Vidyalaya</w:t>
            </w:r>
          </w:p>
        </w:tc>
        <w:tc>
          <w:tcPr>
            <w:tcW w:w="22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017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Higher Secondary</w:t>
            </w:r>
          </w:p>
        </w:tc>
        <w:tc>
          <w:tcPr>
            <w:tcW w:w="17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54.80</w:t>
            </w:r>
          </w:p>
        </w:tc>
      </w:tr>
      <w:tr>
        <w:trPr>
          <w:trHeight w:val="360" w:hRule="auto"/>
          <w:jc w:val="left"/>
        </w:trPr>
        <w:tc>
          <w:tcPr>
            <w:tcW w:w="224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320" w:leader="none"/>
                <w:tab w:val="right" w:pos="8640" w:leader="none"/>
              </w:tabs>
              <w:spacing w:before="0" w:after="0" w:line="240"/>
              <w:ind w:right="0" w:left="27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2006</w:t>
            </w:r>
          </w:p>
        </w:tc>
        <w:tc>
          <w:tcPr>
            <w:tcW w:w="189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WBBSE</w:t>
            </w:r>
          </w:p>
        </w:tc>
        <w:tc>
          <w:tcPr>
            <w:tcW w:w="22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Kendwa High School</w:t>
            </w:r>
          </w:p>
        </w:tc>
        <w:tc>
          <w:tcPr>
            <w:tcW w:w="22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Madhyamik Pariksha</w:t>
            </w:r>
          </w:p>
        </w:tc>
        <w:tc>
          <w:tcPr>
            <w:tcW w:w="17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68.50</w:t>
            </w:r>
          </w:p>
        </w:tc>
      </w:tr>
    </w:tbl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center" w:pos="4320" w:leader="none"/>
          <w:tab w:val="right" w:pos="86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tabs>
          <w:tab w:val="left" w:pos="102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INTERNSHIP: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Developed a  “Remote  Control Robot For Rough Terrain Application” at  Indian     Institute of Science, Bangalore.</w:t>
      </w:r>
    </w:p>
    <w:p>
      <w:pPr>
        <w:tabs>
          <w:tab w:val="left" w:pos="102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20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SUMMER PROJECT: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Developed a “Water Level Controller” at Central Institute of Mining and Fuel Research,(CSIR), Digwadih Campus, Dhanbad.</w:t>
      </w: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CONFERENCES/WORKSHOP ATTENDED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tabs>
          <w:tab w:val="left" w:pos="1701" w:leader="none"/>
        </w:tabs>
        <w:spacing w:before="0" w:after="0" w:line="240"/>
        <w:ind w:right="0" w:left="0" w:hanging="72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numPr>
          <w:ilvl w:val="0"/>
          <w:numId w:val="51"/>
        </w:numPr>
        <w:tabs>
          <w:tab w:val="left" w:pos="1701" w:leader="none"/>
        </w:tabs>
        <w:spacing w:before="0" w:after="0" w:line="240"/>
        <w:ind w:right="0" w:left="153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  <w:t xml:space="preserve">Participated in robotics workshop of IEEE.</w:t>
      </w:r>
    </w:p>
    <w:p>
      <w:pPr>
        <w:numPr>
          <w:ilvl w:val="0"/>
          <w:numId w:val="51"/>
        </w:numPr>
        <w:tabs>
          <w:tab w:val="left" w:pos="1701" w:leader="none"/>
        </w:tabs>
        <w:spacing w:before="0" w:after="0" w:line="240"/>
        <w:ind w:right="0" w:left="153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  <w:t xml:space="preserve">Participated in KSHITIJ 2011(IIT kgp Tech Fest) in the event “ROBOTICS”.</w:t>
      </w:r>
    </w:p>
    <w:p>
      <w:pPr>
        <w:numPr>
          <w:ilvl w:val="0"/>
          <w:numId w:val="51"/>
        </w:numPr>
        <w:tabs>
          <w:tab w:val="left" w:pos="1701" w:leader="none"/>
        </w:tabs>
        <w:spacing w:before="0" w:after="0" w:line="240"/>
        <w:ind w:right="0" w:left="153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u w:val="single"/>
          <w:shd w:fill="auto" w:val="clear"/>
        </w:rPr>
        <w:t xml:space="preserve">Attended National Seminar on “Advancements in Bio-medical Signal Processing”.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HOBBIES: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Making manually operated robots.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Cooking and listening music.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Last working organization Mahendra Educational Pvt Ltd as a Quantitative aptitude faculty (more than four years).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DETAILS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Birth: 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Jan 1991.</w:t>
      </w:r>
    </w:p>
    <w:p>
      <w:pPr>
        <w:tabs>
          <w:tab w:val="left" w:pos="6240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Father’s Name: Balwant Prasad Jaiswara.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Nationality: Indian.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Languages known: English,Hindi,Bengali.</w:t>
      </w:r>
    </w:p>
    <w:p>
      <w:pPr>
        <w:spacing w:before="0" w:after="0" w:line="36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 hereby declare that all the information furnished above is true to the best of my knowledge.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530" w:dyaOrig="708">
          <v:rect xmlns:o="urn:schemas-microsoft-com:office:office" xmlns:v="urn:schemas-microsoft-com:vml" id="rectole0000000001" style="width:126.500000pt;height:35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Signature:                                                                                                Place: Asansol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Date:  18-08-2019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